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F7" w:rsidRPr="00D17DF7" w:rsidRDefault="00D17DF7" w:rsidP="00D17DF7">
      <w:pPr>
        <w:pStyle w:val="NormlWeb"/>
        <w:spacing w:before="0" w:beforeAutospacing="0" w:after="120" w:afterAutospacing="0"/>
        <w:jc w:val="both"/>
        <w:rPr>
          <w:b/>
          <w:color w:val="000000"/>
        </w:rPr>
      </w:pPr>
      <w:r>
        <w:rPr>
          <w:b/>
          <w:color w:val="000000"/>
        </w:rPr>
        <w:t>PÁLYÁZATI FELHÍVÁS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A Heinrich Hertz Alapítványt Észak - Rajna-Vesztfália tartománya hozta létre.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Célja, hogy támogassa a tudományos együttműködéseket a felsőoktatási intézményekben dolgozó oktatók, a kutatóintézetekben tevékenykedő tudósok, a fiatal kutatók és a kiemelkedően tehetséges egyetemi hallgatók között, azok külföldi tanulmányútjainak a finanszírozása formájában.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Német állampolgárságú kutatóknak, felsőoktatási hallgatóknak van lehetőségük arra, hogy külföldi kutatási célú tartózkodásra pályázzanak, míg a külföldieknek arra, hogy Észak –Rajna – Vesztfáliában végezzenek a program keretében tudományos munkát.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Szabály szerint a kuratórium évente két alkalommal ül össze, hogy a beérkezett pályázatokat megtárgyalja. Sürgős esetekben a kuratórium vezetője fel van hatalmazva arra, hogy meghatározott keretek között maga hozzon döntést.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Külföldi pályázó a dokumentációt nem adhatja be egyedül, hanem egy Észak-Rajna- Vesztfáliában tevékenykedő kutatónak kell benyújtania.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Legkésőbb a kuratórium ülés előtt három hónappal be kell érkeznie a beadványnak a Heinrich Hertz Alapítvány irodájába.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A pályázati anyagnak a következő dokumentumokat kell tartalmaznia: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Önéletrajz (különös tekintettel a tudományos munkásságra);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Az eddigi tanulmányi/tudományos bizonyítványok, képesítések másolata (adott esetben német nyelvű fordítása); egyetemi hallgatók esetében az érettségi vizsga vagy azzal megegyező értékű bizonyítvány másolata;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Az ösztöndíj ideje alatt megvalósítandó kutatási terv (német nyelven) és mellé időbeli táblázat csatolása;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Az ösztöndíj igényelt időtartamának és finanszírozási mértékének megadása (indoklással);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Német ösztöndíjas külföldi tartózkodása esetén szükség van a befogadó külföldi intézménytől, illetve az ott dolgozó partnerkutatótól egy befogadó igazolásra (német nyelvű fordítással);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Szabály szerint be kell nyújtania a külföldi pályázónak egy igazolást a német nyelvtudásáról és a német kutatónak/hallgatónak pedig a fogadó állam nyelvének az alapszintű ismeretéről;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Információnyújtás a pályázónak az ösztöndíj lejárta után tervezett tevékenységeiről;</w:t>
      </w:r>
    </w:p>
    <w:p w:rsidR="00D17DF7" w:rsidRDefault="00D17DF7" w:rsidP="00D17DF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8.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Ha ez az eset áll fenn, tájékoztatás arról, mely másik németországi kutatói helyre adott be pályázatot a jelentkező ösztöndíjra.</w:t>
      </w:r>
    </w:p>
    <w:p w:rsidR="00D17DF7" w:rsidRDefault="00D17DF7" w:rsidP="001967E7">
      <w:pPr>
        <w:pStyle w:val="NormlWeb"/>
        <w:spacing w:before="0" w:beforeAutospacing="0" w:after="120" w:afterAutospacing="0"/>
        <w:ind w:left="720"/>
        <w:jc w:val="both"/>
        <w:rPr>
          <w:rFonts w:ascii="Arial" w:hAnsi="Arial" w:cs="Arial"/>
          <w:color w:val="000000"/>
        </w:rPr>
      </w:pPr>
      <w:r>
        <w:rPr>
          <w:color w:val="000000"/>
        </w:rPr>
        <w:t>9.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Két, más németországi felsőoktatási intézményben dolgozó kutató nevének a megadása - elérhetőségeivel együtt (munkahely címe, telefon, fax-szám és email cím) – akik adott esetben hajlandóak ajánlólevelet adni;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A támogatási időszak – szabály szerint - egy év lehet, de kivételes esetekben további egy évvel meghosszabbítható.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Az ösztöndíj során a Heinrich Hertz Alapítvány állja a tartózkodási és az utazási költségeket. Az egészségügyi biztosítás, valamint a dologi költségek a kutatókat terheli.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A támogatási összeg maximum 1500 euró havonta.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Házastársi hozzájárulás címén – külön engedélyeztetés útján – további 200 euróban lehet részesülni.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u w:val="single"/>
        </w:rPr>
        <w:lastRenderedPageBreak/>
        <w:t>További információk az alábbi link alatt találhatóak: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hyperlink r:id="rId5" w:tgtFrame="_blank" w:history="1">
        <w:r>
          <w:rPr>
            <w:rStyle w:val="Hiperhivatkozs"/>
            <w:rFonts w:ascii="Arial" w:hAnsi="Arial" w:cs="Arial"/>
            <w:color w:val="1155CC"/>
            <w:u w:val="none"/>
          </w:rPr>
          <w:t>www.heinrich-hertz-stiftung.de</w:t>
        </w:r>
      </w:hyperlink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hyperlink r:id="rId6" w:tgtFrame="_blank" w:history="1">
        <w:r>
          <w:rPr>
            <w:rStyle w:val="Hiperhivatkozs"/>
            <w:rFonts w:ascii="Arial" w:hAnsi="Arial" w:cs="Arial"/>
            <w:color w:val="1155CC"/>
            <w:u w:val="none"/>
          </w:rPr>
          <w:t>www.wissenschaft.nrw.de</w:t>
        </w:r>
      </w:hyperlink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u w:val="single"/>
        </w:rPr>
        <w:t>A pályázati beadással kapcsolatban szakmai tanácsadás itt kérhető: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Martina </w:t>
      </w:r>
      <w:proofErr w:type="spellStart"/>
      <w:r>
        <w:rPr>
          <w:color w:val="000000"/>
        </w:rPr>
        <w:t>Schöler</w:t>
      </w:r>
      <w:proofErr w:type="spellEnd"/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Heinrich Hertz- </w:t>
      </w:r>
      <w:proofErr w:type="spellStart"/>
      <w:r>
        <w:rPr>
          <w:color w:val="000000"/>
        </w:rPr>
        <w:t>Stiftung</w:t>
      </w:r>
      <w:proofErr w:type="spellEnd"/>
      <w:r>
        <w:rPr>
          <w:color w:val="000000"/>
        </w:rPr>
        <w:t>/ Heinrich Hertz Alapítvány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Völklinger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Straße</w:t>
      </w:r>
      <w:proofErr w:type="spellEnd"/>
      <w:r>
        <w:rPr>
          <w:color w:val="000000"/>
        </w:rPr>
        <w:t xml:space="preserve"> 49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40221 Düsseldorf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Telefon: 00 49 211 896 </w:t>
      </w:r>
      <w:proofErr w:type="gramStart"/>
      <w:r>
        <w:rPr>
          <w:color w:val="000000"/>
        </w:rPr>
        <w:t>4266 ;</w:t>
      </w:r>
      <w:proofErr w:type="gramEnd"/>
      <w:r>
        <w:rPr>
          <w:color w:val="000000"/>
        </w:rPr>
        <w:t xml:space="preserve"> Fax: 00 49 211 896 4407</w:t>
      </w:r>
    </w:p>
    <w:p w:rsidR="00D17DF7" w:rsidRDefault="00D17DF7" w:rsidP="00D17DF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Email:</w:t>
      </w:r>
      <w:r>
        <w:rPr>
          <w:rStyle w:val="apple-converted-space"/>
          <w:color w:val="000000"/>
        </w:rPr>
        <w:t> </w:t>
      </w:r>
      <w:hyperlink r:id="rId7" w:tgtFrame="_blank" w:history="1">
        <w:r>
          <w:rPr>
            <w:rStyle w:val="Hiperhivatkozs"/>
            <w:rFonts w:ascii="Arial" w:hAnsi="Arial" w:cs="Arial"/>
            <w:color w:val="1155CC"/>
            <w:u w:val="none"/>
          </w:rPr>
          <w:t>martina.schoeler@miwf.mrw.de</w:t>
        </w:r>
      </w:hyperlink>
    </w:p>
    <w:p w:rsidR="00434828" w:rsidRPr="001967E7" w:rsidRDefault="00434828" w:rsidP="001967E7">
      <w:pPr>
        <w:pStyle w:val="Norm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bookmarkStart w:id="0" w:name="_GoBack"/>
      <w:bookmarkEnd w:id="0"/>
    </w:p>
    <w:sectPr w:rsidR="00434828" w:rsidRPr="0019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F7"/>
    <w:rsid w:val="001967E7"/>
    <w:rsid w:val="00434828"/>
    <w:rsid w:val="00D1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1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D17DF7"/>
  </w:style>
  <w:style w:type="character" w:styleId="Hiperhivatkozs">
    <w:name w:val="Hyperlink"/>
    <w:basedOn w:val="Bekezdsalapbettpusa"/>
    <w:uiPriority w:val="99"/>
    <w:semiHidden/>
    <w:unhideWhenUsed/>
    <w:rsid w:val="00D17D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1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D17DF7"/>
  </w:style>
  <w:style w:type="character" w:styleId="Hiperhivatkozs">
    <w:name w:val="Hyperlink"/>
    <w:basedOn w:val="Bekezdsalapbettpusa"/>
    <w:uiPriority w:val="99"/>
    <w:semiHidden/>
    <w:unhideWhenUsed/>
    <w:rsid w:val="00D17D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ina.schoeler@miwf.mrw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issenschaft.nrw.de/" TargetMode="External"/><Relationship Id="rId5" Type="http://schemas.openxmlformats.org/officeDocument/2006/relationships/hyperlink" Target="http://www.heinrich-hertz-stiftung.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3055</Characters>
  <Application>Microsoft Office Word</Application>
  <DocSecurity>0</DocSecurity>
  <Lines>25</Lines>
  <Paragraphs>6</Paragraphs>
  <ScaleCrop>false</ScaleCrop>
  <Company>Budapest Tánciskola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</dc:creator>
  <cp:keywords/>
  <dc:description/>
  <cp:lastModifiedBy>Iroda</cp:lastModifiedBy>
  <cp:revision>2</cp:revision>
  <dcterms:created xsi:type="dcterms:W3CDTF">2015-05-07T09:13:00Z</dcterms:created>
  <dcterms:modified xsi:type="dcterms:W3CDTF">2015-05-07T09:16:00Z</dcterms:modified>
</cp:coreProperties>
</file>